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B3" w:rsidRPr="003C4C2B" w:rsidRDefault="00D817B3" w:rsidP="00D817B3">
      <w:pPr>
        <w:pStyle w:val="Header"/>
        <w:rPr>
          <w:rFonts w:ascii="Times New Roman" w:eastAsia="Times New Roman" w:hAnsi="Times New Roman" w:cs="Times New Roman"/>
          <w:sz w:val="20"/>
          <w:szCs w:val="20"/>
        </w:rPr>
      </w:pPr>
      <w:r w:rsidRPr="00757401">
        <w:rPr>
          <w:rFonts w:ascii="Times New Roman" w:eastAsia="Times New Roman" w:hAnsi="Times New Roman" w:cs="Times New Roman"/>
          <w:sz w:val="20"/>
          <w:szCs w:val="20"/>
        </w:rPr>
        <w:t>Indian Journal of Basic and Applied Medical Research; September 20</w:t>
      </w:r>
      <w:r>
        <w:rPr>
          <w:rFonts w:ascii="Times New Roman" w:eastAsia="Times New Roman" w:hAnsi="Times New Roman" w:cs="Times New Roman"/>
          <w:sz w:val="20"/>
          <w:szCs w:val="20"/>
        </w:rPr>
        <w:t>15: Vol.-4, Issue- 4, P. 575-579</w:t>
      </w:r>
    </w:p>
    <w:p w:rsidR="00D817B3" w:rsidRDefault="00D817B3" w:rsidP="00D817B3">
      <w:pPr>
        <w:jc w:val="both"/>
        <w:rPr>
          <w:rFonts w:asciiTheme="majorHAnsi" w:hAnsiTheme="majorHAnsi" w:cs="Times New Roman"/>
          <w:b/>
          <w:highlight w:val="lightGray"/>
        </w:rPr>
      </w:pPr>
    </w:p>
    <w:p w:rsidR="00D817B3" w:rsidRPr="00D817B3" w:rsidRDefault="00D817B3" w:rsidP="00D817B3">
      <w:pPr>
        <w:jc w:val="both"/>
        <w:rPr>
          <w:rFonts w:asciiTheme="majorHAnsi" w:hAnsiTheme="majorHAnsi" w:cs="Times New Roman"/>
          <w:b/>
        </w:rPr>
      </w:pPr>
      <w:r w:rsidRPr="00D817B3">
        <w:rPr>
          <w:rFonts w:asciiTheme="majorHAnsi" w:hAnsiTheme="majorHAnsi" w:cs="Times New Roman"/>
          <w:b/>
          <w:highlight w:val="lightGray"/>
        </w:rPr>
        <w:t>Original article:</w:t>
      </w:r>
    </w:p>
    <w:p w:rsidR="00D817B3" w:rsidRPr="00D817B3" w:rsidRDefault="00D817B3" w:rsidP="00D817B3">
      <w:pPr>
        <w:jc w:val="both"/>
        <w:rPr>
          <w:rFonts w:asciiTheme="majorHAnsi" w:hAnsiTheme="majorHAnsi" w:cs="Times New Roman"/>
          <w:b/>
        </w:rPr>
      </w:pPr>
    </w:p>
    <w:p w:rsidR="00D817B3" w:rsidRPr="00D817B3" w:rsidRDefault="00D817B3" w:rsidP="00D817B3">
      <w:pPr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 w:rsidRPr="00D817B3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The relative frequency and </w:t>
      </w:r>
      <w:proofErr w:type="spellStart"/>
      <w:r w:rsidRPr="00D817B3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histopathological</w:t>
      </w:r>
      <w:proofErr w:type="spellEnd"/>
      <w:r w:rsidRPr="00D817B3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patterns of ovarian lesions: study of 116 cases</w:t>
      </w:r>
    </w:p>
    <w:p w:rsidR="00D817B3" w:rsidRPr="00D817B3" w:rsidRDefault="00D817B3" w:rsidP="00D817B3">
      <w:pPr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D817B3" w:rsidRPr="00D817B3" w:rsidRDefault="00D817B3" w:rsidP="00D817B3">
      <w:pPr>
        <w:jc w:val="both"/>
        <w:rPr>
          <w:rFonts w:asciiTheme="majorHAnsi" w:hAnsiTheme="majorHAnsi" w:cs="Times New Roman"/>
          <w:b/>
          <w:sz w:val="22"/>
          <w:szCs w:val="22"/>
        </w:rPr>
      </w:pPr>
      <w:r w:rsidRPr="00D817B3">
        <w:rPr>
          <w:rFonts w:asciiTheme="majorHAnsi" w:hAnsiTheme="majorHAnsi" w:cs="Times New Roman"/>
          <w:b/>
          <w:sz w:val="22"/>
          <w:szCs w:val="22"/>
        </w:rPr>
        <w:t>Dr Dimple Mehta*</w:t>
      </w:r>
      <w:proofErr w:type="gramStart"/>
      <w:r w:rsidRPr="00D817B3">
        <w:rPr>
          <w:rFonts w:asciiTheme="majorHAnsi" w:hAnsiTheme="majorHAnsi" w:cs="Times New Roman"/>
          <w:b/>
          <w:sz w:val="22"/>
          <w:szCs w:val="22"/>
        </w:rPr>
        <w:t>,Dr</w:t>
      </w:r>
      <w:proofErr w:type="gramEnd"/>
      <w:r w:rsidRPr="00D817B3">
        <w:rPr>
          <w:rFonts w:asciiTheme="majorHAnsi" w:hAnsiTheme="majorHAnsi" w:cs="Times New Roman"/>
          <w:b/>
          <w:sz w:val="22"/>
          <w:szCs w:val="22"/>
        </w:rPr>
        <w:t xml:space="preserve"> </w:t>
      </w:r>
      <w:proofErr w:type="spellStart"/>
      <w:r w:rsidRPr="00D817B3">
        <w:rPr>
          <w:rFonts w:asciiTheme="majorHAnsi" w:hAnsiTheme="majorHAnsi" w:cs="Times New Roman"/>
          <w:b/>
          <w:sz w:val="22"/>
          <w:szCs w:val="22"/>
        </w:rPr>
        <w:t>Alpesh</w:t>
      </w:r>
      <w:proofErr w:type="spellEnd"/>
      <w:r w:rsidRPr="00D817B3">
        <w:rPr>
          <w:rFonts w:asciiTheme="majorHAnsi" w:hAnsiTheme="majorHAnsi" w:cs="Times New Roman"/>
          <w:b/>
          <w:sz w:val="22"/>
          <w:szCs w:val="22"/>
        </w:rPr>
        <w:t xml:space="preserve"> </w:t>
      </w:r>
      <w:proofErr w:type="spellStart"/>
      <w:r w:rsidRPr="00D817B3">
        <w:rPr>
          <w:rFonts w:asciiTheme="majorHAnsi" w:hAnsiTheme="majorHAnsi" w:cs="Times New Roman"/>
          <w:b/>
          <w:sz w:val="22"/>
          <w:szCs w:val="22"/>
        </w:rPr>
        <w:t>Chavda</w:t>
      </w:r>
      <w:proofErr w:type="spellEnd"/>
      <w:r w:rsidRPr="00D817B3">
        <w:rPr>
          <w:rFonts w:asciiTheme="majorHAnsi" w:hAnsiTheme="majorHAnsi" w:cs="Times New Roman"/>
          <w:b/>
          <w:sz w:val="22"/>
          <w:szCs w:val="22"/>
        </w:rPr>
        <w:t xml:space="preserve">**, Dr </w:t>
      </w:r>
      <w:proofErr w:type="spellStart"/>
      <w:r w:rsidRPr="00D817B3">
        <w:rPr>
          <w:rFonts w:asciiTheme="majorHAnsi" w:hAnsiTheme="majorHAnsi" w:cs="Times New Roman"/>
          <w:b/>
          <w:sz w:val="22"/>
          <w:szCs w:val="22"/>
        </w:rPr>
        <w:t>Hetal</w:t>
      </w:r>
      <w:proofErr w:type="spellEnd"/>
      <w:r w:rsidRPr="00D817B3">
        <w:rPr>
          <w:rFonts w:asciiTheme="majorHAnsi" w:hAnsiTheme="majorHAnsi" w:cs="Times New Roman"/>
          <w:b/>
          <w:sz w:val="22"/>
          <w:szCs w:val="22"/>
        </w:rPr>
        <w:t xml:space="preserve"> Patel***</w:t>
      </w:r>
    </w:p>
    <w:p w:rsidR="00D817B3" w:rsidRPr="00D817B3" w:rsidRDefault="00D817B3" w:rsidP="00D817B3">
      <w:pPr>
        <w:jc w:val="both"/>
        <w:rPr>
          <w:rFonts w:asciiTheme="majorHAnsi" w:hAnsiTheme="majorHAnsi" w:cs="Times New Roman"/>
          <w:sz w:val="20"/>
          <w:szCs w:val="20"/>
        </w:rPr>
      </w:pPr>
    </w:p>
    <w:p w:rsidR="00D817B3" w:rsidRPr="00D817B3" w:rsidRDefault="00D817B3" w:rsidP="00D817B3">
      <w:pPr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D817B3" w:rsidRPr="00D817B3" w:rsidRDefault="00D817B3" w:rsidP="00D817B3">
      <w:pPr>
        <w:jc w:val="both"/>
        <w:rPr>
          <w:rFonts w:asciiTheme="majorHAnsi" w:hAnsiTheme="majorHAnsi" w:cs="Times New Roman"/>
          <w:bCs/>
          <w:sz w:val="20"/>
          <w:szCs w:val="20"/>
        </w:rPr>
      </w:pPr>
      <w:r w:rsidRPr="00D817B3">
        <w:rPr>
          <w:rFonts w:asciiTheme="majorHAnsi" w:hAnsiTheme="majorHAnsi" w:cs="Times New Roman"/>
          <w:bCs/>
          <w:sz w:val="20"/>
          <w:szCs w:val="20"/>
        </w:rPr>
        <w:t>*Assistant Professor, **Tutor, ***3</w:t>
      </w:r>
      <w:r w:rsidRPr="00D817B3">
        <w:rPr>
          <w:rFonts w:asciiTheme="majorHAnsi" w:hAnsiTheme="majorHAnsi" w:cs="Times New Roman"/>
          <w:bCs/>
          <w:sz w:val="20"/>
          <w:szCs w:val="20"/>
          <w:vertAlign w:val="superscript"/>
        </w:rPr>
        <w:t>rd</w:t>
      </w:r>
      <w:r w:rsidRPr="00D817B3">
        <w:rPr>
          <w:rFonts w:asciiTheme="majorHAnsi" w:hAnsiTheme="majorHAnsi" w:cs="Times New Roman"/>
          <w:bCs/>
          <w:sz w:val="20"/>
          <w:szCs w:val="20"/>
        </w:rPr>
        <w:t xml:space="preserve"> year resident</w:t>
      </w:r>
    </w:p>
    <w:p w:rsidR="00D817B3" w:rsidRPr="00D817B3" w:rsidRDefault="00D817B3" w:rsidP="00D817B3">
      <w:pPr>
        <w:jc w:val="both"/>
        <w:rPr>
          <w:rFonts w:asciiTheme="majorHAnsi" w:hAnsiTheme="majorHAnsi" w:cs="Times New Roman"/>
          <w:bCs/>
          <w:sz w:val="20"/>
          <w:szCs w:val="20"/>
        </w:rPr>
      </w:pPr>
      <w:r w:rsidRPr="00D817B3">
        <w:rPr>
          <w:rFonts w:asciiTheme="majorHAnsi" w:hAnsiTheme="majorHAnsi" w:cs="Times New Roman"/>
          <w:bCs/>
          <w:sz w:val="20"/>
          <w:szCs w:val="20"/>
        </w:rPr>
        <w:t xml:space="preserve">Pathology Department, M P Shah Government Medical </w:t>
      </w:r>
      <w:proofErr w:type="spellStart"/>
      <w:r w:rsidRPr="00D817B3">
        <w:rPr>
          <w:rFonts w:asciiTheme="majorHAnsi" w:hAnsiTheme="majorHAnsi" w:cs="Times New Roman"/>
          <w:bCs/>
          <w:sz w:val="20"/>
          <w:szCs w:val="20"/>
        </w:rPr>
        <w:t>College</w:t>
      </w:r>
      <w:proofErr w:type="gramStart"/>
      <w:r w:rsidRPr="00D817B3">
        <w:rPr>
          <w:rFonts w:asciiTheme="majorHAnsi" w:hAnsiTheme="majorHAnsi" w:cs="Times New Roman"/>
          <w:bCs/>
          <w:sz w:val="20"/>
          <w:szCs w:val="20"/>
        </w:rPr>
        <w:t>,Jamnagar,Gujarat</w:t>
      </w:r>
      <w:proofErr w:type="spellEnd"/>
      <w:proofErr w:type="gramEnd"/>
      <w:r w:rsidRPr="00D817B3">
        <w:rPr>
          <w:rFonts w:asciiTheme="majorHAnsi" w:hAnsiTheme="majorHAnsi" w:cs="Times New Roman"/>
          <w:bCs/>
          <w:sz w:val="20"/>
          <w:szCs w:val="20"/>
        </w:rPr>
        <w:t xml:space="preserve"> , India </w:t>
      </w:r>
    </w:p>
    <w:p w:rsidR="00D817B3" w:rsidRPr="00D817B3" w:rsidRDefault="00D817B3" w:rsidP="00D817B3">
      <w:pPr>
        <w:pBdr>
          <w:bottom w:val="single" w:sz="6" w:space="1" w:color="auto"/>
        </w:pBdr>
        <w:jc w:val="both"/>
        <w:rPr>
          <w:rFonts w:asciiTheme="majorHAnsi" w:hAnsiTheme="majorHAnsi" w:cs="Times New Roman"/>
          <w:sz w:val="20"/>
          <w:szCs w:val="20"/>
        </w:rPr>
      </w:pPr>
      <w:r w:rsidRPr="00D817B3">
        <w:rPr>
          <w:rFonts w:asciiTheme="majorHAnsi" w:hAnsiTheme="majorHAnsi" w:cs="Times New Roman"/>
          <w:bCs/>
          <w:sz w:val="20"/>
          <w:szCs w:val="20"/>
        </w:rPr>
        <w:t xml:space="preserve">Corresponding author: </w:t>
      </w:r>
      <w:r w:rsidRPr="00D817B3">
        <w:rPr>
          <w:rFonts w:asciiTheme="majorHAnsi" w:hAnsiTheme="majorHAnsi" w:cs="Times New Roman"/>
          <w:sz w:val="20"/>
          <w:szCs w:val="20"/>
        </w:rPr>
        <w:t>Dr Dimple Mehta</w:t>
      </w:r>
    </w:p>
    <w:p w:rsidR="00D817B3" w:rsidRPr="00D817B3" w:rsidRDefault="00D817B3" w:rsidP="00D817B3">
      <w:pPr>
        <w:pBdr>
          <w:bottom w:val="single" w:sz="6" w:space="1" w:color="auto"/>
        </w:pBdr>
        <w:jc w:val="both"/>
        <w:rPr>
          <w:rFonts w:asciiTheme="majorHAnsi" w:hAnsiTheme="majorHAnsi" w:cs="Times New Roman"/>
          <w:sz w:val="20"/>
          <w:szCs w:val="20"/>
        </w:rPr>
      </w:pPr>
    </w:p>
    <w:p w:rsidR="00D817B3" w:rsidRPr="00D817B3" w:rsidRDefault="00D817B3" w:rsidP="00D817B3">
      <w:pPr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D817B3" w:rsidRPr="00D817B3" w:rsidRDefault="00D817B3" w:rsidP="00D817B3">
      <w:pPr>
        <w:spacing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D817B3">
        <w:rPr>
          <w:rFonts w:asciiTheme="majorHAnsi" w:hAnsiTheme="majorHAnsi" w:cs="Times New Roman"/>
          <w:b/>
          <w:bCs/>
          <w:sz w:val="20"/>
          <w:szCs w:val="20"/>
        </w:rPr>
        <w:t xml:space="preserve">Abstract: </w:t>
      </w:r>
    </w:p>
    <w:p w:rsidR="00D817B3" w:rsidRPr="00D817B3" w:rsidRDefault="00D817B3" w:rsidP="00D817B3">
      <w:pPr>
        <w:spacing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D817B3">
        <w:rPr>
          <w:rFonts w:asciiTheme="majorHAnsi" w:hAnsiTheme="majorHAnsi" w:cs="Times New Roman"/>
          <w:b/>
          <w:sz w:val="18"/>
          <w:szCs w:val="18"/>
        </w:rPr>
        <w:t xml:space="preserve">Introduction: </w:t>
      </w:r>
      <w:r w:rsidRPr="00D817B3">
        <w:rPr>
          <w:rFonts w:asciiTheme="majorHAnsi" w:hAnsiTheme="majorHAnsi" w:cs="Times New Roman"/>
          <w:sz w:val="18"/>
          <w:szCs w:val="18"/>
        </w:rPr>
        <w:t xml:space="preserve">Ovary is an important organ because it is concerned with production of progeny. It is very common and frequent site of </w:t>
      </w:r>
      <w:proofErr w:type="spellStart"/>
      <w:r w:rsidRPr="00D817B3">
        <w:rPr>
          <w:rFonts w:asciiTheme="majorHAnsi" w:hAnsiTheme="majorHAnsi" w:cs="Times New Roman"/>
          <w:sz w:val="18"/>
          <w:szCs w:val="18"/>
        </w:rPr>
        <w:t>neoplastic</w:t>
      </w:r>
      <w:proofErr w:type="spellEnd"/>
      <w:r w:rsidRPr="00D817B3">
        <w:rPr>
          <w:rFonts w:asciiTheme="majorHAnsi" w:hAnsiTheme="majorHAnsi" w:cs="Times New Roman"/>
          <w:sz w:val="18"/>
          <w:szCs w:val="18"/>
        </w:rPr>
        <w:t xml:space="preserve"> and non-</w:t>
      </w:r>
      <w:proofErr w:type="spellStart"/>
      <w:r w:rsidRPr="00D817B3">
        <w:rPr>
          <w:rFonts w:asciiTheme="majorHAnsi" w:hAnsiTheme="majorHAnsi" w:cs="Times New Roman"/>
          <w:sz w:val="18"/>
          <w:szCs w:val="18"/>
        </w:rPr>
        <w:t>neoplastic</w:t>
      </w:r>
      <w:proofErr w:type="spellEnd"/>
      <w:r w:rsidRPr="00D817B3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D817B3">
        <w:rPr>
          <w:rFonts w:asciiTheme="majorHAnsi" w:hAnsiTheme="majorHAnsi" w:cs="Times New Roman"/>
          <w:sz w:val="18"/>
          <w:szCs w:val="18"/>
        </w:rPr>
        <w:t>lesions.They</w:t>
      </w:r>
      <w:proofErr w:type="spellEnd"/>
      <w:r w:rsidRPr="00D817B3">
        <w:rPr>
          <w:rFonts w:asciiTheme="majorHAnsi" w:hAnsiTheme="majorHAnsi" w:cs="Times New Roman"/>
          <w:sz w:val="18"/>
          <w:szCs w:val="18"/>
        </w:rPr>
        <w:t xml:space="preserve"> can present from childhood to postmenopausal age group </w:t>
      </w:r>
      <w:proofErr w:type="gramStart"/>
      <w:r w:rsidRPr="00D817B3">
        <w:rPr>
          <w:rFonts w:asciiTheme="majorHAnsi" w:hAnsiTheme="majorHAnsi" w:cs="Times New Roman"/>
          <w:sz w:val="18"/>
          <w:szCs w:val="18"/>
        </w:rPr>
        <w:t>and  account</w:t>
      </w:r>
      <w:proofErr w:type="gramEnd"/>
      <w:r w:rsidRPr="00D817B3">
        <w:rPr>
          <w:rFonts w:asciiTheme="majorHAnsi" w:hAnsiTheme="majorHAnsi" w:cs="Times New Roman"/>
          <w:sz w:val="18"/>
          <w:szCs w:val="18"/>
        </w:rPr>
        <w:t xml:space="preserve"> for the major load to gynecologists because they remain unnoticed for longer </w:t>
      </w:r>
      <w:proofErr w:type="spellStart"/>
      <w:r w:rsidRPr="00D817B3">
        <w:rPr>
          <w:rFonts w:asciiTheme="majorHAnsi" w:hAnsiTheme="majorHAnsi" w:cs="Times New Roman"/>
          <w:sz w:val="18"/>
          <w:szCs w:val="18"/>
        </w:rPr>
        <w:t>duration.Their</w:t>
      </w:r>
      <w:proofErr w:type="spellEnd"/>
      <w:r w:rsidRPr="00D817B3">
        <w:rPr>
          <w:rFonts w:asciiTheme="majorHAnsi" w:hAnsiTheme="majorHAnsi" w:cs="Times New Roman"/>
          <w:sz w:val="18"/>
          <w:szCs w:val="18"/>
        </w:rPr>
        <w:t xml:space="preserve"> proper diagnosis and classification is important for therapy. Objectives of this study is to determine the </w:t>
      </w:r>
      <w:proofErr w:type="spellStart"/>
      <w:r w:rsidRPr="00D817B3">
        <w:rPr>
          <w:rFonts w:asciiTheme="majorHAnsi" w:hAnsiTheme="majorHAnsi" w:cs="Times New Roman"/>
          <w:sz w:val="18"/>
          <w:szCs w:val="18"/>
        </w:rPr>
        <w:t>nature</w:t>
      </w:r>
      <w:proofErr w:type="gramStart"/>
      <w:r w:rsidRPr="00D817B3">
        <w:rPr>
          <w:rFonts w:asciiTheme="majorHAnsi" w:hAnsiTheme="majorHAnsi" w:cs="Times New Roman"/>
          <w:sz w:val="18"/>
          <w:szCs w:val="18"/>
        </w:rPr>
        <w:t>,frequency</w:t>
      </w:r>
      <w:proofErr w:type="spellEnd"/>
      <w:proofErr w:type="gramEnd"/>
      <w:r w:rsidRPr="00D817B3">
        <w:rPr>
          <w:rFonts w:asciiTheme="majorHAnsi" w:hAnsiTheme="majorHAnsi" w:cs="Times New Roman"/>
          <w:sz w:val="18"/>
          <w:szCs w:val="18"/>
        </w:rPr>
        <w:t xml:space="preserve"> and distribution of ovarian lesions &amp; to study </w:t>
      </w:r>
      <w:proofErr w:type="spellStart"/>
      <w:r w:rsidRPr="00D817B3">
        <w:rPr>
          <w:rFonts w:asciiTheme="majorHAnsi" w:hAnsiTheme="majorHAnsi" w:cs="Times New Roman"/>
          <w:sz w:val="18"/>
          <w:szCs w:val="18"/>
        </w:rPr>
        <w:t>histopathological</w:t>
      </w:r>
      <w:proofErr w:type="spellEnd"/>
      <w:r w:rsidRPr="00D817B3">
        <w:rPr>
          <w:rFonts w:asciiTheme="majorHAnsi" w:hAnsiTheme="majorHAnsi" w:cs="Times New Roman"/>
          <w:sz w:val="18"/>
          <w:szCs w:val="18"/>
        </w:rPr>
        <w:t xml:space="preserve"> features.</w:t>
      </w:r>
    </w:p>
    <w:p w:rsidR="00D817B3" w:rsidRPr="00D817B3" w:rsidRDefault="00D817B3" w:rsidP="00D817B3">
      <w:pPr>
        <w:spacing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D817B3">
        <w:rPr>
          <w:rFonts w:asciiTheme="majorHAnsi" w:hAnsiTheme="majorHAnsi" w:cs="Times New Roman"/>
          <w:b/>
          <w:sz w:val="18"/>
          <w:szCs w:val="18"/>
        </w:rPr>
        <w:t xml:space="preserve">Materials and methods: </w:t>
      </w:r>
      <w:r w:rsidRPr="00D817B3">
        <w:rPr>
          <w:rFonts w:asciiTheme="majorHAnsi" w:hAnsiTheme="majorHAnsi" w:cs="Times New Roman"/>
          <w:sz w:val="18"/>
          <w:szCs w:val="18"/>
        </w:rPr>
        <w:t>This is a study of 116 ovarian lesions at our hospital over a period of 2 years from May 2013 to April 2015.All the clinical data of patients analyzed from hospital record files.</w:t>
      </w:r>
    </w:p>
    <w:p w:rsidR="00D817B3" w:rsidRPr="00D817B3" w:rsidRDefault="00D817B3" w:rsidP="00D817B3">
      <w:pPr>
        <w:spacing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D817B3">
        <w:rPr>
          <w:rFonts w:asciiTheme="majorHAnsi" w:hAnsiTheme="majorHAnsi" w:cs="Times New Roman"/>
          <w:b/>
          <w:sz w:val="18"/>
          <w:szCs w:val="18"/>
        </w:rPr>
        <w:t xml:space="preserve">Results: </w:t>
      </w:r>
      <w:r w:rsidRPr="00D817B3">
        <w:rPr>
          <w:rFonts w:asciiTheme="majorHAnsi" w:hAnsiTheme="majorHAnsi" w:cs="Times New Roman"/>
          <w:sz w:val="18"/>
          <w:szCs w:val="18"/>
        </w:rPr>
        <w:t>Out of total 116 cases studied</w:t>
      </w:r>
      <w:proofErr w:type="gramStart"/>
      <w:r w:rsidRPr="00D817B3">
        <w:rPr>
          <w:rFonts w:asciiTheme="majorHAnsi" w:hAnsiTheme="majorHAnsi" w:cs="Times New Roman"/>
          <w:sz w:val="18"/>
          <w:szCs w:val="18"/>
        </w:rPr>
        <w:t>,48</w:t>
      </w:r>
      <w:proofErr w:type="gramEnd"/>
      <w:r w:rsidRPr="00D817B3">
        <w:rPr>
          <w:rFonts w:asciiTheme="majorHAnsi" w:hAnsiTheme="majorHAnsi" w:cs="Times New Roman"/>
          <w:sz w:val="18"/>
          <w:szCs w:val="18"/>
        </w:rPr>
        <w:t xml:space="preserve">  were </w:t>
      </w:r>
      <w:proofErr w:type="spellStart"/>
      <w:r w:rsidRPr="00D817B3">
        <w:rPr>
          <w:rFonts w:asciiTheme="majorHAnsi" w:hAnsiTheme="majorHAnsi" w:cs="Times New Roman"/>
          <w:sz w:val="18"/>
          <w:szCs w:val="18"/>
        </w:rPr>
        <w:t>neoplastic</w:t>
      </w:r>
      <w:proofErr w:type="spellEnd"/>
      <w:r w:rsidRPr="00D817B3">
        <w:rPr>
          <w:rFonts w:asciiTheme="majorHAnsi" w:hAnsiTheme="majorHAnsi" w:cs="Times New Roman"/>
          <w:sz w:val="18"/>
          <w:szCs w:val="18"/>
        </w:rPr>
        <w:t xml:space="preserve"> and 68  were non-</w:t>
      </w:r>
      <w:proofErr w:type="spellStart"/>
      <w:r w:rsidRPr="00D817B3">
        <w:rPr>
          <w:rFonts w:asciiTheme="majorHAnsi" w:hAnsiTheme="majorHAnsi" w:cs="Times New Roman"/>
          <w:sz w:val="18"/>
          <w:szCs w:val="18"/>
        </w:rPr>
        <w:t>neoplastic</w:t>
      </w:r>
      <w:proofErr w:type="spellEnd"/>
      <w:r w:rsidRPr="00D817B3">
        <w:rPr>
          <w:rFonts w:asciiTheme="majorHAnsi" w:hAnsiTheme="majorHAnsi" w:cs="Times New Roman"/>
          <w:sz w:val="18"/>
          <w:szCs w:val="18"/>
        </w:rPr>
        <w:t>. Among non-</w:t>
      </w:r>
      <w:proofErr w:type="spellStart"/>
      <w:r w:rsidRPr="00D817B3">
        <w:rPr>
          <w:rFonts w:asciiTheme="majorHAnsi" w:hAnsiTheme="majorHAnsi" w:cs="Times New Roman"/>
          <w:sz w:val="18"/>
          <w:szCs w:val="18"/>
        </w:rPr>
        <w:t>neoplastic</w:t>
      </w:r>
      <w:proofErr w:type="spellEnd"/>
      <w:r w:rsidRPr="00D817B3">
        <w:rPr>
          <w:rFonts w:asciiTheme="majorHAnsi" w:hAnsiTheme="majorHAnsi" w:cs="Times New Roman"/>
          <w:sz w:val="18"/>
          <w:szCs w:val="18"/>
        </w:rPr>
        <w:t xml:space="preserve"> lesions, follicular cysts were most common (53 cases) with endometriosis being the second (12 cases). In </w:t>
      </w:r>
      <w:proofErr w:type="spellStart"/>
      <w:r w:rsidRPr="00D817B3">
        <w:rPr>
          <w:rFonts w:asciiTheme="majorHAnsi" w:hAnsiTheme="majorHAnsi" w:cs="Times New Roman"/>
          <w:sz w:val="18"/>
          <w:szCs w:val="18"/>
        </w:rPr>
        <w:t>neoplastic</w:t>
      </w:r>
      <w:proofErr w:type="spellEnd"/>
      <w:r w:rsidRPr="00D817B3">
        <w:rPr>
          <w:rFonts w:asciiTheme="majorHAnsi" w:hAnsiTheme="majorHAnsi" w:cs="Times New Roman"/>
          <w:sz w:val="18"/>
          <w:szCs w:val="18"/>
        </w:rPr>
        <w:t xml:space="preserve"> lesions, benign lesions like serous </w:t>
      </w:r>
      <w:proofErr w:type="spellStart"/>
      <w:r w:rsidRPr="00D817B3">
        <w:rPr>
          <w:rFonts w:asciiTheme="majorHAnsi" w:hAnsiTheme="majorHAnsi" w:cs="Times New Roman"/>
          <w:sz w:val="18"/>
          <w:szCs w:val="18"/>
        </w:rPr>
        <w:t>cystadenoma</w:t>
      </w:r>
      <w:proofErr w:type="spellEnd"/>
      <w:r w:rsidRPr="00D817B3">
        <w:rPr>
          <w:rFonts w:asciiTheme="majorHAnsi" w:hAnsiTheme="majorHAnsi" w:cs="Times New Roman"/>
          <w:sz w:val="18"/>
          <w:szCs w:val="18"/>
        </w:rPr>
        <w:t xml:space="preserve">( 10 cases), </w:t>
      </w:r>
      <w:proofErr w:type="spellStart"/>
      <w:r w:rsidRPr="00D817B3">
        <w:rPr>
          <w:rFonts w:asciiTheme="majorHAnsi" w:hAnsiTheme="majorHAnsi" w:cs="Times New Roman"/>
          <w:sz w:val="18"/>
          <w:szCs w:val="18"/>
        </w:rPr>
        <w:t>mucinous</w:t>
      </w:r>
      <w:proofErr w:type="spellEnd"/>
      <w:r w:rsidRPr="00D817B3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D817B3">
        <w:rPr>
          <w:rFonts w:asciiTheme="majorHAnsi" w:hAnsiTheme="majorHAnsi" w:cs="Times New Roman"/>
          <w:sz w:val="18"/>
          <w:szCs w:val="18"/>
        </w:rPr>
        <w:t>cystadenoma</w:t>
      </w:r>
      <w:proofErr w:type="spellEnd"/>
      <w:r w:rsidRPr="00D817B3">
        <w:rPr>
          <w:rFonts w:asciiTheme="majorHAnsi" w:hAnsiTheme="majorHAnsi" w:cs="Times New Roman"/>
          <w:sz w:val="18"/>
          <w:szCs w:val="18"/>
        </w:rPr>
        <w:t xml:space="preserve">( 6 cases  ) and  in  malignant lesions surface epithelial tumors forming largest group (31cases) followed by germ cell tumor(11 cases) and </w:t>
      </w:r>
      <w:proofErr w:type="spellStart"/>
      <w:r w:rsidRPr="00D817B3">
        <w:rPr>
          <w:rFonts w:asciiTheme="majorHAnsi" w:hAnsiTheme="majorHAnsi" w:cs="Times New Roman"/>
          <w:sz w:val="18"/>
          <w:szCs w:val="18"/>
        </w:rPr>
        <w:t>stromal</w:t>
      </w:r>
      <w:proofErr w:type="spellEnd"/>
      <w:r w:rsidRPr="00D817B3">
        <w:rPr>
          <w:rFonts w:asciiTheme="majorHAnsi" w:hAnsiTheme="majorHAnsi" w:cs="Times New Roman"/>
          <w:sz w:val="18"/>
          <w:szCs w:val="18"/>
        </w:rPr>
        <w:t xml:space="preserve"> tumor(5 cases). </w:t>
      </w:r>
    </w:p>
    <w:p w:rsidR="00D817B3" w:rsidRPr="00D817B3" w:rsidRDefault="00D817B3" w:rsidP="00D817B3">
      <w:pPr>
        <w:spacing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D817B3">
        <w:rPr>
          <w:rFonts w:asciiTheme="majorHAnsi" w:hAnsiTheme="majorHAnsi" w:cs="Times New Roman"/>
          <w:b/>
          <w:sz w:val="18"/>
          <w:szCs w:val="18"/>
        </w:rPr>
        <w:t>Conclusion:</w:t>
      </w:r>
      <w:r w:rsidRPr="00D817B3">
        <w:rPr>
          <w:rFonts w:asciiTheme="majorHAnsi" w:hAnsiTheme="majorHAnsi" w:cs="Times New Roman"/>
          <w:sz w:val="18"/>
          <w:szCs w:val="18"/>
        </w:rPr>
        <w:t xml:space="preserve"> Ovarian lesions occupy a wide range of </w:t>
      </w:r>
      <w:proofErr w:type="spellStart"/>
      <w:r w:rsidRPr="00D817B3">
        <w:rPr>
          <w:rFonts w:asciiTheme="majorHAnsi" w:hAnsiTheme="majorHAnsi" w:cs="Times New Roman"/>
          <w:sz w:val="18"/>
          <w:szCs w:val="18"/>
        </w:rPr>
        <w:t>histopathological</w:t>
      </w:r>
      <w:proofErr w:type="spellEnd"/>
      <w:r w:rsidRPr="00D817B3">
        <w:rPr>
          <w:rFonts w:asciiTheme="majorHAnsi" w:hAnsiTheme="majorHAnsi" w:cs="Times New Roman"/>
          <w:sz w:val="18"/>
          <w:szCs w:val="18"/>
        </w:rPr>
        <w:t xml:space="preserve"> varieties so diagnosis of ovarian lesions is a challenge to </w:t>
      </w:r>
      <w:proofErr w:type="spellStart"/>
      <w:r w:rsidRPr="00D817B3">
        <w:rPr>
          <w:rFonts w:asciiTheme="majorHAnsi" w:hAnsiTheme="majorHAnsi" w:cs="Times New Roman"/>
          <w:sz w:val="18"/>
          <w:szCs w:val="18"/>
        </w:rPr>
        <w:t>histoapathologist</w:t>
      </w:r>
      <w:proofErr w:type="spellEnd"/>
      <w:r w:rsidRPr="00D817B3">
        <w:rPr>
          <w:rFonts w:asciiTheme="majorHAnsi" w:hAnsiTheme="majorHAnsi" w:cs="Times New Roman"/>
          <w:sz w:val="18"/>
          <w:szCs w:val="18"/>
        </w:rPr>
        <w:t xml:space="preserve">. An accurate </w:t>
      </w:r>
      <w:proofErr w:type="spellStart"/>
      <w:r w:rsidRPr="00D817B3">
        <w:rPr>
          <w:rFonts w:asciiTheme="majorHAnsi" w:hAnsiTheme="majorHAnsi" w:cs="Times New Roman"/>
          <w:sz w:val="18"/>
          <w:szCs w:val="18"/>
        </w:rPr>
        <w:t>histopathological</w:t>
      </w:r>
      <w:proofErr w:type="spellEnd"/>
      <w:r w:rsidRPr="00D817B3">
        <w:rPr>
          <w:rFonts w:asciiTheme="majorHAnsi" w:hAnsiTheme="majorHAnsi" w:cs="Times New Roman"/>
          <w:sz w:val="18"/>
          <w:szCs w:val="18"/>
        </w:rPr>
        <w:t xml:space="preserve"> diagnosis combine with clinical evaluation and tumor marker study will help in achieving prompt and appropriate treatment to the patient.  </w:t>
      </w:r>
    </w:p>
    <w:p w:rsidR="00D817B3" w:rsidRPr="00D817B3" w:rsidRDefault="00D817B3" w:rsidP="00D817B3">
      <w:pPr>
        <w:pBdr>
          <w:bottom w:val="single" w:sz="6" w:space="1" w:color="auto"/>
        </w:pBdr>
        <w:spacing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D817B3">
        <w:rPr>
          <w:rFonts w:asciiTheme="majorHAnsi" w:hAnsiTheme="majorHAnsi" w:cs="Times New Roman"/>
          <w:b/>
          <w:sz w:val="18"/>
          <w:szCs w:val="18"/>
        </w:rPr>
        <w:t>Keywords:</w:t>
      </w:r>
      <w:r w:rsidRPr="00D817B3">
        <w:rPr>
          <w:rFonts w:asciiTheme="majorHAnsi" w:hAnsiTheme="majorHAnsi" w:cs="Times New Roman"/>
          <w:sz w:val="18"/>
          <w:szCs w:val="18"/>
        </w:rPr>
        <w:t xml:space="preserve"> ovarian tumors</w:t>
      </w:r>
      <w:proofErr w:type="gramStart"/>
      <w:r w:rsidRPr="00D817B3">
        <w:rPr>
          <w:rFonts w:asciiTheme="majorHAnsi" w:hAnsiTheme="majorHAnsi" w:cs="Times New Roman"/>
          <w:sz w:val="18"/>
          <w:szCs w:val="18"/>
        </w:rPr>
        <w:t xml:space="preserve">,  </w:t>
      </w:r>
      <w:proofErr w:type="spellStart"/>
      <w:r w:rsidRPr="00D817B3">
        <w:rPr>
          <w:rFonts w:asciiTheme="majorHAnsi" w:hAnsiTheme="majorHAnsi" w:cs="Times New Roman"/>
          <w:sz w:val="18"/>
          <w:szCs w:val="18"/>
        </w:rPr>
        <w:t>neoplastic</w:t>
      </w:r>
      <w:proofErr w:type="spellEnd"/>
      <w:proofErr w:type="gramEnd"/>
      <w:r w:rsidRPr="00D817B3">
        <w:rPr>
          <w:rFonts w:asciiTheme="majorHAnsi" w:hAnsiTheme="majorHAnsi" w:cs="Times New Roman"/>
          <w:sz w:val="18"/>
          <w:szCs w:val="18"/>
        </w:rPr>
        <w:t xml:space="preserve"> lesions, non-</w:t>
      </w:r>
      <w:proofErr w:type="spellStart"/>
      <w:r w:rsidRPr="00D817B3">
        <w:rPr>
          <w:rFonts w:asciiTheme="majorHAnsi" w:hAnsiTheme="majorHAnsi" w:cs="Times New Roman"/>
          <w:sz w:val="18"/>
          <w:szCs w:val="18"/>
        </w:rPr>
        <w:t>neoplastic</w:t>
      </w:r>
      <w:proofErr w:type="spellEnd"/>
      <w:r w:rsidRPr="00D817B3">
        <w:rPr>
          <w:rFonts w:asciiTheme="majorHAnsi" w:hAnsiTheme="majorHAnsi" w:cs="Times New Roman"/>
          <w:sz w:val="18"/>
          <w:szCs w:val="18"/>
        </w:rPr>
        <w:t xml:space="preserve"> lesions</w:t>
      </w:r>
    </w:p>
    <w:p w:rsidR="0006104F" w:rsidRPr="00D817B3" w:rsidRDefault="0006104F">
      <w:pPr>
        <w:rPr>
          <w:rFonts w:asciiTheme="majorHAnsi" w:hAnsiTheme="majorHAnsi"/>
        </w:rPr>
      </w:pPr>
    </w:p>
    <w:sectPr w:rsidR="0006104F" w:rsidRPr="00D817B3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D817B3"/>
    <w:rsid w:val="000061B3"/>
    <w:rsid w:val="0006104F"/>
    <w:rsid w:val="00274F00"/>
    <w:rsid w:val="004B274B"/>
    <w:rsid w:val="009E591E"/>
    <w:rsid w:val="00A83F59"/>
    <w:rsid w:val="00AE3137"/>
    <w:rsid w:val="00CE6F0F"/>
    <w:rsid w:val="00D8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B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D817B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D817B3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2015-10-13T08:37:00Z</dcterms:created>
  <dcterms:modified xsi:type="dcterms:W3CDTF">2015-10-13T08:38:00Z</dcterms:modified>
</cp:coreProperties>
</file>